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21" w:rsidRPr="00D34FA0" w:rsidRDefault="003113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Anhang E:Separate und zusätzliche Voraussetzungen für einen Anspruch auf finanzielle Unterstützung des Westfield Memorial Hospital</w:t>
      </w:r>
    </w:p>
    <w:p w:rsidR="00D34FA0" w:rsidRPr="00D34FA0" w:rsidRDefault="00D12D9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Beantragungsverfahren</w:t>
      </w:r>
    </w:p>
    <w:p w:rsidR="00D34FA0" w:rsidRPr="00D34FA0" w:rsidRDefault="00B9317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Bei Patienten mit einem Einkommen, das 100 % oder weniger der unter den Federal Poverty Guidelines festgesetzten Armutsgrenze ausmacht, werden die Salden, für die der Patienten verantwortlich ist, zu 100 % erlassen.Bei Patienten mit einem Einkommen, das 101 % - 300 % der unter den Federal Poverty Guidelines festgesetzten Armutsgrenze ausmacht wird eine gleitende Gebührenordnung angewandt, bei der basierend auf dem Höchstbetrag (Maximum Payment Amount, MPA) 85 % bis 95 % Nachlass gewährt werden.Vermögenswerte werden nicht zur Ermittlung des Einkommensniveaus eines Patienten herangezogen.Zu den nicht berücksichtigten Vermögenwerten gehören der Hauptwohnsitz des Patienten, in steuerlatenten oder vergleichbaren Altersvorsorgekonten gehaltene Vermögenswerte, College-Sparkonten oder Fahrzeuge, die regemäßig vom Patienten oder dessen unmittelbaren Familienangehörigen genutzt werden.</w:t>
      </w:r>
    </w:p>
    <w:p w:rsidR="00B9317C" w:rsidRPr="00D34FA0" w:rsidRDefault="00B931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18"/>
          <w:szCs w:val="18"/>
        </w:rPr>
        <w:t>201</w:t>
      </w:r>
      <w:r w:rsidR="00853A7E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Federal Poverty Guidelines vom </w:t>
      </w:r>
      <w:r w:rsidR="00853A7E" w:rsidRPr="00853A7E">
        <w:rPr>
          <w:rFonts w:ascii="Times New Roman" w:hAnsi="Times New Roman"/>
          <w:sz w:val="18"/>
          <w:szCs w:val="18"/>
        </w:rPr>
        <w:t xml:space="preserve">01. Februar 2019 </w:t>
      </w:r>
      <w:r>
        <w:rPr>
          <w:rFonts w:ascii="Times New Roman" w:hAnsi="Times New Roman"/>
          <w:sz w:val="18"/>
          <w:szCs w:val="18"/>
        </w:rPr>
        <w:t>(Bundesstaatliche Richtlinien zur Armutsgrenze) gemäß Veröffentlichung im Bundesregister (Federal Register) [</w:t>
      </w:r>
      <w:r w:rsidR="00853A7E">
        <w:rPr>
          <w:rFonts w:ascii="Times New Roman" w:hAnsi="Times New Roman" w:cs="Times New Roman"/>
          <w:sz w:val="18"/>
          <w:szCs w:val="18"/>
        </w:rPr>
        <w:t>FR Doc.2019-00621(/a/2019-00621</w:t>
      </w:r>
      <w:r>
        <w:rPr>
          <w:rFonts w:ascii="Times New Roman" w:hAnsi="Times New Roman"/>
          <w:sz w:val="18"/>
          <w:szCs w:val="18"/>
        </w:rPr>
        <w:t xml:space="preserve">), eingereicht am </w:t>
      </w:r>
      <w:r w:rsidR="00853A7E">
        <w:rPr>
          <w:rFonts w:ascii="Times New Roman" w:hAnsi="Times New Roman" w:cs="Times New Roman"/>
          <w:sz w:val="18"/>
          <w:szCs w:val="18"/>
        </w:rPr>
        <w:t>01-31-19; 8:45A</w:t>
      </w:r>
      <w:r w:rsidR="00853A7E" w:rsidRPr="00D34FA0"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]</w:t>
      </w:r>
    </w:p>
    <w:tbl>
      <w:tblPr>
        <w:tblW w:w="9483" w:type="dxa"/>
        <w:tblInd w:w="93" w:type="dxa"/>
        <w:tblLook w:val="04A0"/>
      </w:tblPr>
      <w:tblGrid>
        <w:gridCol w:w="1692"/>
        <w:gridCol w:w="2103"/>
        <w:gridCol w:w="793"/>
        <w:gridCol w:w="1662"/>
        <w:gridCol w:w="1956"/>
        <w:gridCol w:w="1277"/>
      </w:tblGrid>
      <w:tr w:rsidR="002F4438" w:rsidRPr="00D34FA0" w:rsidTr="002F4438">
        <w:trPr>
          <w:trHeight w:val="330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F4438" w:rsidRPr="00D34FA0" w:rsidRDefault="002F4438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100 % Rabatt</w:t>
            </w:r>
          </w:p>
        </w:tc>
        <w:tc>
          <w:tcPr>
            <w:tcW w:w="21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F4438" w:rsidRPr="00D34FA0" w:rsidRDefault="002F4438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Einkommensniveau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38" w:rsidRPr="00D34FA0" w:rsidRDefault="002F4438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F4438" w:rsidRPr="00D34FA0" w:rsidRDefault="002F4438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95 % Rabatt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F4438" w:rsidRPr="00D34FA0" w:rsidRDefault="002F4438" w:rsidP="002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Einkommensniveau</w:t>
            </w:r>
          </w:p>
          <w:p w:rsidR="002F4438" w:rsidRPr="00D34FA0" w:rsidRDefault="002F4438" w:rsidP="002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  <w:tr w:rsidR="00D34FA0" w:rsidRPr="00D34FA0" w:rsidTr="002F4438">
        <w:trPr>
          <w:trHeight w:val="330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Haushaltsgröße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100 %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Haushaltsgröße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101 %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150 %</w:t>
            </w:r>
          </w:p>
        </w:tc>
      </w:tr>
      <w:tr w:rsidR="00853A7E" w:rsidRPr="00D34FA0" w:rsidTr="002F4438">
        <w:trPr>
          <w:trHeight w:val="330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853A7E" w:rsidRPr="00D34FA0" w:rsidTr="002F4438">
        <w:trPr>
          <w:trHeight w:val="330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853A7E" w:rsidRPr="00D34FA0" w:rsidTr="002F4438">
        <w:trPr>
          <w:trHeight w:val="330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995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853A7E" w:rsidRPr="00D34FA0" w:rsidTr="002F4438">
        <w:trPr>
          <w:trHeight w:val="330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853A7E" w:rsidRPr="00D34FA0" w:rsidTr="002F4438">
        <w:trPr>
          <w:trHeight w:val="330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853A7E" w:rsidRPr="00D34FA0" w:rsidTr="002F4438">
        <w:trPr>
          <w:trHeight w:val="330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853A7E" w:rsidRPr="00D34FA0" w:rsidTr="002F4438">
        <w:trPr>
          <w:trHeight w:val="330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853A7E" w:rsidRPr="00D34FA0" w:rsidTr="002F4438">
        <w:trPr>
          <w:trHeight w:val="330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864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</w:tbl>
    <w:p w:rsidR="00D34FA0" w:rsidRDefault="00D34FA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555" w:type="dxa"/>
        <w:tblInd w:w="93" w:type="dxa"/>
        <w:tblLook w:val="04A0"/>
      </w:tblPr>
      <w:tblGrid>
        <w:gridCol w:w="1585"/>
        <w:gridCol w:w="1680"/>
        <w:gridCol w:w="1362"/>
        <w:gridCol w:w="244"/>
        <w:gridCol w:w="1585"/>
        <w:gridCol w:w="1672"/>
        <w:gridCol w:w="1436"/>
      </w:tblGrid>
      <w:tr w:rsidR="002F4438" w:rsidRPr="00D34FA0" w:rsidTr="002F4438">
        <w:trPr>
          <w:trHeight w:val="330"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F4438" w:rsidRPr="00D34FA0" w:rsidRDefault="002F4438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90 % Rabatt</w:t>
            </w:r>
          </w:p>
        </w:tc>
        <w:tc>
          <w:tcPr>
            <w:tcW w:w="30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F4438" w:rsidRPr="00D34FA0" w:rsidRDefault="002F4438" w:rsidP="002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Einkommensniveau</w:t>
            </w:r>
          </w:p>
          <w:p w:rsidR="002F4438" w:rsidRPr="00D34FA0" w:rsidRDefault="002F4438" w:rsidP="002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38" w:rsidRPr="00D34FA0" w:rsidRDefault="002F4438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F4438" w:rsidRPr="00D34FA0" w:rsidRDefault="002F4438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85 % Rabatt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F4438" w:rsidRPr="00D34FA0" w:rsidRDefault="002F4438" w:rsidP="002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Einkommensniveau</w:t>
            </w:r>
          </w:p>
          <w:p w:rsidR="002F4438" w:rsidRPr="00D34FA0" w:rsidRDefault="002F4438" w:rsidP="002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  <w:tr w:rsidR="002F4438" w:rsidRPr="00D34FA0" w:rsidTr="002F4438">
        <w:trPr>
          <w:trHeight w:val="330"/>
        </w:trPr>
        <w:tc>
          <w:tcPr>
            <w:tcW w:w="1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Haushaltsgröße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151 %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250 %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Haushaltsgröße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251 %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300 %</w:t>
            </w:r>
          </w:p>
        </w:tc>
      </w:tr>
      <w:tr w:rsidR="002F4438" w:rsidRPr="00D34FA0" w:rsidTr="002F4438">
        <w:trPr>
          <w:trHeight w:val="330"/>
        </w:trPr>
        <w:tc>
          <w:tcPr>
            <w:tcW w:w="1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859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2F4438" w:rsidRPr="00D34FA0" w:rsidTr="002F4438">
        <w:trPr>
          <w:trHeight w:val="330"/>
        </w:trPr>
        <w:tc>
          <w:tcPr>
            <w:tcW w:w="1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2F4438" w:rsidRPr="00D34FA0" w:rsidTr="002F4438">
        <w:trPr>
          <w:trHeight w:val="330"/>
        </w:trPr>
        <w:tc>
          <w:tcPr>
            <w:tcW w:w="1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2F4438" w:rsidRPr="00D34FA0" w:rsidTr="002F4438">
        <w:trPr>
          <w:trHeight w:val="330"/>
        </w:trPr>
        <w:tc>
          <w:tcPr>
            <w:tcW w:w="1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882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632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2F4438" w:rsidRPr="00D34FA0" w:rsidTr="002F4438">
        <w:trPr>
          <w:trHeight w:val="330"/>
        </w:trPr>
        <w:tc>
          <w:tcPr>
            <w:tcW w:w="1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556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726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2F4438" w:rsidRPr="00D34FA0" w:rsidTr="002F4438">
        <w:trPr>
          <w:trHeight w:val="330"/>
        </w:trPr>
        <w:tc>
          <w:tcPr>
            <w:tcW w:w="1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2F4438" w:rsidRPr="00D34FA0" w:rsidTr="002F4438">
        <w:trPr>
          <w:trHeight w:val="330"/>
        </w:trPr>
        <w:tc>
          <w:tcPr>
            <w:tcW w:w="1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905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915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2F4438" w:rsidRPr="00D34FA0" w:rsidTr="002F4438">
        <w:trPr>
          <w:trHeight w:val="330"/>
        </w:trPr>
        <w:tc>
          <w:tcPr>
            <w:tcW w:w="1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579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D34FA0" w:rsidRDefault="00853A7E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53A7E" w:rsidRPr="000664CF" w:rsidRDefault="00853A7E" w:rsidP="008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F4438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</w:tbl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863D6E" w:rsidRPr="00D34FA0" w:rsidRDefault="00863D6E">
      <w:pPr>
        <w:rPr>
          <w:rFonts w:ascii="Times New Roman" w:hAnsi="Times New Roman" w:cs="Times New Roman"/>
        </w:rPr>
      </w:pPr>
    </w:p>
    <w:p w:rsidR="00B9317C" w:rsidRPr="00D34FA0" w:rsidRDefault="00B931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*Für Familien/Haushalte mit mehr als 8 Personen werden für jede zusätzliche Person 4.</w:t>
      </w:r>
      <w:r w:rsidR="00853A7E">
        <w:rPr>
          <w:rFonts w:ascii="Times New Roman" w:hAnsi="Times New Roman"/>
          <w:sz w:val="18"/>
          <w:szCs w:val="18"/>
        </w:rPr>
        <w:t>420</w:t>
      </w:r>
      <w:r>
        <w:rPr>
          <w:rFonts w:ascii="Times New Roman" w:hAnsi="Times New Roman"/>
          <w:sz w:val="18"/>
          <w:szCs w:val="18"/>
        </w:rPr>
        <w:t xml:space="preserve"> USD hinzugerechnet.</w:t>
      </w:r>
    </w:p>
    <w:p w:rsidR="00863D6E" w:rsidRPr="00D34FA0" w:rsidRDefault="00F9492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Ratenzahlungspläne</w:t>
      </w:r>
    </w:p>
    <w:p w:rsidR="00F94920" w:rsidRPr="00D34FA0" w:rsidRDefault="00F949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Zahlungspläne für die vom Westfield Memorial Hospital erbrachten Dienstleistungen sind erhältlich und bedürfen einer Genehmigung.Die Zahlungspläne entsprechen angemessen Branchenstandards und belaufen sich auf höchsten 10 % des monatlichen Bruttoeinkommens des Patienten/Bürgen.Auf den Saldo des Patienten werden keine Zinsen erhoben.Das Westfield Memorial Hospital verwendet keine beschleunigten Zahlungspläne. </w:t>
      </w:r>
    </w:p>
    <w:p w:rsidR="00F94920" w:rsidRPr="00D34FA0" w:rsidRDefault="00F9492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Abrechnung und Inkasso</w:t>
      </w:r>
    </w:p>
    <w:p w:rsidR="00F94920" w:rsidRPr="00D34FA0" w:rsidRDefault="007D59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Westfield Memorial Hospital wird keine außergewöhnlichen Inkassomaßahmen (extraordinary collection actions [ECA]) einleiten, die eine Zwangsveräußerung oder Kündigung der Hypothek für den Hauptwohnsitz eines Patienten zur Folge haben könnten.</w:t>
      </w:r>
    </w:p>
    <w:p w:rsidR="00863D6E" w:rsidRDefault="00863D6E"/>
    <w:p w:rsidR="00863D6E" w:rsidRDefault="00863D6E"/>
    <w:p w:rsidR="00D12D96" w:rsidRDefault="00D12D96"/>
    <w:p w:rsidR="00D12D96" w:rsidRPr="00D12D96" w:rsidRDefault="00D12D96"/>
    <w:sectPr w:rsidR="00D12D96" w:rsidRPr="00D12D96" w:rsidSect="005A4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F93" w:rsidRDefault="00264F93" w:rsidP="00B9317C">
      <w:pPr>
        <w:spacing w:after="0" w:line="240" w:lineRule="auto"/>
      </w:pPr>
      <w:r>
        <w:separator/>
      </w:r>
    </w:p>
  </w:endnote>
  <w:endnote w:type="continuationSeparator" w:id="1">
    <w:p w:rsidR="00264F93" w:rsidRDefault="00264F93" w:rsidP="00B9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F93" w:rsidRDefault="00264F93" w:rsidP="00B9317C">
      <w:pPr>
        <w:spacing w:after="0" w:line="240" w:lineRule="auto"/>
      </w:pPr>
      <w:r>
        <w:separator/>
      </w:r>
    </w:p>
  </w:footnote>
  <w:footnote w:type="continuationSeparator" w:id="1">
    <w:p w:rsidR="00264F93" w:rsidRDefault="00264F93" w:rsidP="00B9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3DA"/>
    <w:rsid w:val="000B3CE6"/>
    <w:rsid w:val="00172413"/>
    <w:rsid w:val="001F2A35"/>
    <w:rsid w:val="00264F93"/>
    <w:rsid w:val="002F4438"/>
    <w:rsid w:val="003113DA"/>
    <w:rsid w:val="003264F8"/>
    <w:rsid w:val="00383AC0"/>
    <w:rsid w:val="003D34D4"/>
    <w:rsid w:val="005A4A81"/>
    <w:rsid w:val="00716D79"/>
    <w:rsid w:val="00762679"/>
    <w:rsid w:val="007D59D1"/>
    <w:rsid w:val="00817CC2"/>
    <w:rsid w:val="00853A7E"/>
    <w:rsid w:val="00863D6E"/>
    <w:rsid w:val="00875295"/>
    <w:rsid w:val="00895BBF"/>
    <w:rsid w:val="00955328"/>
    <w:rsid w:val="00A03703"/>
    <w:rsid w:val="00A31821"/>
    <w:rsid w:val="00AA7B9C"/>
    <w:rsid w:val="00B9317C"/>
    <w:rsid w:val="00C27322"/>
    <w:rsid w:val="00D12D96"/>
    <w:rsid w:val="00D34FA0"/>
    <w:rsid w:val="00D51EAC"/>
    <w:rsid w:val="00F357D1"/>
    <w:rsid w:val="00F460C6"/>
    <w:rsid w:val="00F91296"/>
    <w:rsid w:val="00F9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Walsko</dc:creator>
  <cp:lastModifiedBy>WWH</cp:lastModifiedBy>
  <cp:revision>4</cp:revision>
  <dcterms:created xsi:type="dcterms:W3CDTF">2019-07-23T17:53:00Z</dcterms:created>
  <dcterms:modified xsi:type="dcterms:W3CDTF">2019-07-23T18:03:00Z</dcterms:modified>
</cp:coreProperties>
</file>