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A" w:rsidRPr="004F30FF" w:rsidRDefault="007F12CA">
      <w:pPr>
        <w:rPr>
          <w:rFonts w:ascii="Times New Roman" w:hAnsi="Times New Roman" w:cs="Arial Unicode MS"/>
          <w:b/>
          <w:bCs/>
          <w:sz w:val="20"/>
          <w:szCs w:val="20"/>
          <w:cs/>
        </w:rPr>
      </w:pPr>
      <w:bookmarkStart w:id="0" w:name="_GoBack"/>
      <w:bookmarkEnd w:id="0"/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परिशिष्ट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ई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: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वेस्टफील्ड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मेमोरियल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अस्पताल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वित्तीय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सहायता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के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लिए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पृथक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और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अतिरिक्त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20"/>
          <w:szCs w:val="20"/>
          <w:cs/>
        </w:rPr>
        <w:t>आवश्यकताएँ</w:t>
      </w:r>
      <w:r w:rsidRPr="004F30FF">
        <w:rPr>
          <w:rFonts w:ascii="Times New Roman" w:hAnsi="Times New Roman" w:cs="Arial Unicode MS"/>
          <w:b/>
          <w:bCs/>
          <w:sz w:val="20"/>
          <w:szCs w:val="20"/>
          <w:cs/>
        </w:rPr>
        <w:t xml:space="preserve"> </w:t>
      </w:r>
    </w:p>
    <w:p w:rsidR="007F12CA" w:rsidRPr="004F30FF" w:rsidRDefault="007F12CA">
      <w:pPr>
        <w:rPr>
          <w:rFonts w:ascii="Times New Roman" w:hAnsi="Times New Roman" w:cs="Arial Unicode MS"/>
          <w:b/>
          <w:bCs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आवेदन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कार्यविधि</w:t>
      </w:r>
    </w:p>
    <w:p w:rsidR="007F12CA" w:rsidRPr="004F30FF" w:rsidRDefault="007F12CA">
      <w:pPr>
        <w:rPr>
          <w:rFonts w:ascii="Times New Roman" w:hAnsi="Times New Roman" w:cs="Arial Unicode MS"/>
          <w:b/>
          <w:bCs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संघीय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गरीबी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दिशानिर्देश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100%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कम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आय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वाले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रोगियों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देयता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शेष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100%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माफ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दिया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जाएगा।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संघीय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गरीबी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दिशानिर्देश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101%-300%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बीच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आय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वाले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रोगियो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अधिकतम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भुगतान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राशि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(MPA)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आधारित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85%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95%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छूट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रेंज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सहित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एक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स्लाइडिंग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फीस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अनुसूची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लागू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जाएगी।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किसी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आय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स्तर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निर्धारण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करते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समय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परिसंपत्तियों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उपयोग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नहीं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जाएगा।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जिन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विचार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नहीं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जाएगा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परिसंपत्तियो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उदाहरण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हैं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किसी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प्राथमिक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निवास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किसी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स्थगित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>-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तुलनीय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सेवानिवृत्ति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बचत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खाते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रखी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गई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संपत्तियां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कॉलेज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बचत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खाता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किसी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तत्काल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परिवार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सदस्यों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द्वारा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नियमित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रूप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उपयोग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जाने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वाली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कारें।</w:t>
      </w:r>
    </w:p>
    <w:p w:rsidR="007F12CA" w:rsidRPr="004F30FF" w:rsidRDefault="007F12CA">
      <w:pPr>
        <w:rPr>
          <w:rFonts w:ascii="Times New Roman" w:hAnsi="Times New Roman" w:cs="Arial Unicode MS"/>
          <w:b/>
          <w:bCs/>
          <w:cs/>
        </w:rPr>
      </w:pP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संघीय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रजिस्टर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[FR Doc.2019-00621 (/a/2019-00621) 01-31-19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को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8:45 PM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फाइल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]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1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फरवरी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2019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को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प्रकाशित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2019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संघीय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गरीबी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दिशानिर्देश</w:t>
      </w:r>
    </w:p>
    <w:tbl>
      <w:tblPr>
        <w:tblW w:w="8086" w:type="dxa"/>
        <w:tblInd w:w="-106" w:type="dxa"/>
        <w:tblLook w:val="00A0" w:firstRow="1" w:lastRow="0" w:firstColumn="1" w:lastColumn="0" w:noHBand="0" w:noVBand="0"/>
      </w:tblPr>
      <w:tblGrid>
        <w:gridCol w:w="1540"/>
        <w:gridCol w:w="1420"/>
        <w:gridCol w:w="960"/>
        <w:gridCol w:w="1540"/>
        <w:gridCol w:w="1420"/>
        <w:gridCol w:w="1206"/>
      </w:tblGrid>
      <w:tr w:rsidR="007F12CA" w:rsidRPr="004F30FF" w:rsidTr="002857C0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100 %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छूट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7F12CA" w:rsidP="004F30F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आय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रेंज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>
              <w:rPr>
                <w:rFonts w:ascii="Times New Roman" w:hAnsi="Times New Roman" w:cs="Arial Unicode MS"/>
                <w:color w:val="FFFFFF"/>
                <w:lang w:val="en-US"/>
              </w:rPr>
              <w:t>95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%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छूट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9D7D2A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आय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रेंज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cs/>
              </w:rPr>
            </w:pP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घर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का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आकार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/>
                <w:color w:val="FFFFFF"/>
                <w:cs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घर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का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आकार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101%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150%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$12,614.90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$18,735.00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$17,079.10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$25,365.00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$21,543.30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$31,995.00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$26,007.50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$38,625.00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$30,471.70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$45,255.00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$34,935.90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$51,885.00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$39,400.10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$58,515.00</w:t>
            </w:r>
          </w:p>
        </w:tc>
      </w:tr>
      <w:tr w:rsidR="002857C0" w:rsidRPr="004F30FF" w:rsidTr="002857C0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cs/>
                <w:lang w:val="en-US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$43,864.30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$65,145.00</w:t>
            </w:r>
          </w:p>
        </w:tc>
      </w:tr>
    </w:tbl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</w:p>
    <w:tbl>
      <w:tblPr>
        <w:tblW w:w="9460" w:type="dxa"/>
        <w:tblInd w:w="-106" w:type="dxa"/>
        <w:tblLook w:val="00A0" w:firstRow="1" w:lastRow="0" w:firstColumn="1" w:lastColumn="0" w:noHBand="0" w:noVBand="0"/>
      </w:tblPr>
      <w:tblGrid>
        <w:gridCol w:w="1540"/>
        <w:gridCol w:w="1420"/>
        <w:gridCol w:w="1420"/>
        <w:gridCol w:w="720"/>
        <w:gridCol w:w="1540"/>
        <w:gridCol w:w="1420"/>
        <w:gridCol w:w="1400"/>
      </w:tblGrid>
      <w:tr w:rsidR="007F12CA" w:rsidRPr="004F30FF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>
              <w:rPr>
                <w:rFonts w:ascii="Times New Roman" w:hAnsi="Times New Roman" w:cs="Arial Unicode MS"/>
                <w:color w:val="FFFFFF"/>
                <w:lang w:val="en-US"/>
              </w:rPr>
              <w:t>90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%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छूट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9D7D2A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आय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रेंज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>
              <w:rPr>
                <w:rFonts w:ascii="Times New Roman" w:hAnsi="Times New Roman" w:cs="Arial Unicode MS"/>
                <w:color w:val="FFFFFF"/>
                <w:lang w:val="en-US"/>
              </w:rPr>
              <w:t>85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%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छूट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2857C0" w:rsidP="009D7D2A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आय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रेंज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7F12CA" w:rsidRPr="004F30FF" w:rsidRDefault="007F12CA" w:rsidP="000664CF">
            <w:pPr>
              <w:spacing w:after="0" w:line="240" w:lineRule="auto"/>
              <w:rPr>
                <w:rFonts w:ascii="Times New Roman" w:hAnsi="Times New Roman" w:cs="Arial Unicode MS"/>
                <w:color w:val="FFFFFF"/>
                <w:cs/>
              </w:rPr>
            </w:pP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घर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का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आकार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151%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250%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FFFFFF"/>
                <w:cs/>
              </w:rPr>
            </w:pP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घर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का</w:t>
            </w:r>
            <w:r w:rsidRPr="004F30FF">
              <w:rPr>
                <w:rFonts w:ascii="Times New Roman" w:hAnsi="Times New Roman" w:cs="Arial Unicode MS"/>
                <w:color w:val="FFFFFF"/>
                <w:cs/>
              </w:rPr>
              <w:t xml:space="preserve"> </w:t>
            </w:r>
            <w:r w:rsidRPr="004F30FF">
              <w:rPr>
                <w:rFonts w:ascii="Times New Roman" w:hAnsi="Times New Roman" w:cs="Arial Unicode MS" w:hint="eastAsia"/>
                <w:color w:val="FFFFFF"/>
                <w:cs/>
              </w:rPr>
              <w:t>आकार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251%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2857C0" w:rsidRPr="000664CF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300%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$18,859.90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$31,225.00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$31,349.90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$37,470.00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$25,534.10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$42,275.00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$42,444.10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$50,730.00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$32,208.30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$53,325.00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$53,538.30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$63,990.00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$38,882.50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$64,375.00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$64,632.50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$77,250.00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$45,556.70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$75,425.00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$75,726.70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$90,510.00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$52,230.90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$86,475.00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$86,820.90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$103,770.00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$58,905.10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$97,525.00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$97,915.10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$117,030.00</w:t>
            </w:r>
          </w:p>
        </w:tc>
      </w:tr>
      <w:tr w:rsidR="002857C0" w:rsidRPr="004F30FF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$65,579.30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$108,575.00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7C0" w:rsidRPr="004F30FF" w:rsidRDefault="002857C0" w:rsidP="000664CF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cs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$109,009.30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2857C0" w:rsidRPr="000C4C24" w:rsidRDefault="002857C0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C4C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$130,290.00</w:t>
            </w:r>
          </w:p>
        </w:tc>
      </w:tr>
    </w:tbl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</w:p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</w:p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</w:p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  <w:r w:rsidRPr="004F30FF">
        <w:rPr>
          <w:rFonts w:ascii="Times New Roman" w:hAnsi="Times New Roman" w:cs="Arial Unicode MS"/>
          <w:sz w:val="18"/>
          <w:szCs w:val="18"/>
          <w:cs/>
        </w:rPr>
        <w:lastRenderedPageBreak/>
        <w:t xml:space="preserve">*8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व्यक्तियों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अधिक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वाले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परिवारों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>/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घर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प्रत्येक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अतिरिक्त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व्यक्ति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$4420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जोड़ें।</w:t>
      </w:r>
    </w:p>
    <w:p w:rsidR="007F12CA" w:rsidRPr="004F30FF" w:rsidRDefault="007F12CA">
      <w:pPr>
        <w:rPr>
          <w:rFonts w:ascii="Times New Roman" w:hAnsi="Times New Roman" w:cs="Arial Unicode MS"/>
          <w:b/>
          <w:bCs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भुगतान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(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किस्त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)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प्लान</w:t>
      </w:r>
    </w:p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वेस्टफील्ड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मेमोरियल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अस्पताल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सेवाओं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अनुमोदन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,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भुगतान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प्लान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उपलब्ध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हैं।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भुगतान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प्लान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>/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गारंटीदाता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मासिक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सकल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आय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10%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अधिक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होने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उद्योग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मानकों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लिए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उचित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हैं।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शेष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पर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कोई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ब्याज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लागू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नहीं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जाएगा।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वेस्टफील्ड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मेमोरियल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अस्पताल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त्वरित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भुगतान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अनुसूचियों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उपयोग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नहीं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किया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जाता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है।</w:t>
      </w:r>
    </w:p>
    <w:p w:rsidR="007F12CA" w:rsidRPr="004F30FF" w:rsidRDefault="007F12CA">
      <w:pPr>
        <w:rPr>
          <w:rFonts w:ascii="Times New Roman" w:hAnsi="Times New Roman" w:cs="Arial Unicode MS"/>
          <w:b/>
          <w:bCs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बिलिंग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और</w:t>
      </w:r>
      <w:r w:rsidRPr="004F30FF">
        <w:rPr>
          <w:rFonts w:ascii="Times New Roman" w:hAnsi="Times New Roman" w:cs="Arial Unicode MS"/>
          <w:b/>
          <w:bCs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b/>
          <w:bCs/>
          <w:sz w:val="18"/>
          <w:szCs w:val="18"/>
          <w:cs/>
        </w:rPr>
        <w:t>संग्रहण</w:t>
      </w:r>
    </w:p>
    <w:p w:rsidR="007F12CA" w:rsidRPr="004F30FF" w:rsidRDefault="007F12CA">
      <w:pPr>
        <w:rPr>
          <w:rFonts w:ascii="Times New Roman" w:hAnsi="Times New Roman" w:cs="Arial Unicode MS"/>
          <w:sz w:val="18"/>
          <w:szCs w:val="18"/>
          <w:cs/>
        </w:rPr>
      </w:pP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वेस्टफील्ड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मेमोरियल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अस्पताल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रोगी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प्राथमिक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निवास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जबरन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बिक्री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या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समय</w:t>
      </w:r>
      <w:r w:rsidRPr="004F30FF">
        <w:rPr>
          <w:rFonts w:ascii="Times New Roman" w:hAnsi="Times New Roman" w:cs="Arial Unicode MS"/>
          <w:sz w:val="18"/>
          <w:szCs w:val="18"/>
          <w:cs/>
        </w:rPr>
        <w:t>-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पूर्व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बंद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करने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को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शामिल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करने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वाली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असाधारण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संग्रह</w:t>
      </w:r>
      <w:r>
        <w:rPr>
          <w:rFonts w:ascii="Times New Roman" w:hAnsi="Times New Roman" w:cs="Arial Unicode MS" w:hint="eastAsia"/>
          <w:sz w:val="18"/>
          <w:szCs w:val="18"/>
          <w:cs/>
        </w:rPr>
        <w:t>ण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कार्रवाई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(ECA)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में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शामिल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नहीं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</w:t>
      </w:r>
      <w:r w:rsidRPr="004F30FF">
        <w:rPr>
          <w:rFonts w:ascii="Times New Roman" w:hAnsi="Times New Roman" w:cs="Arial Unicode MS" w:hint="eastAsia"/>
          <w:sz w:val="18"/>
          <w:szCs w:val="18"/>
          <w:cs/>
        </w:rPr>
        <w:t>होगा।</w:t>
      </w:r>
      <w:r w:rsidRPr="004F30FF">
        <w:rPr>
          <w:rFonts w:ascii="Times New Roman" w:hAnsi="Times New Roman" w:cs="Arial Unicode MS"/>
          <w:sz w:val="18"/>
          <w:szCs w:val="18"/>
          <w:cs/>
        </w:rPr>
        <w:t xml:space="preserve">  </w:t>
      </w:r>
    </w:p>
    <w:p w:rsidR="007F12CA" w:rsidRPr="004F30FF" w:rsidRDefault="007F12CA">
      <w:pPr>
        <w:rPr>
          <w:rFonts w:cs="Arial Unicode MS"/>
          <w:cs/>
        </w:rPr>
      </w:pPr>
    </w:p>
    <w:p w:rsidR="007F12CA" w:rsidRPr="004F30FF" w:rsidRDefault="007F12CA">
      <w:pPr>
        <w:rPr>
          <w:rFonts w:cs="Arial Unicode MS"/>
          <w:cs/>
        </w:rPr>
      </w:pPr>
    </w:p>
    <w:p w:rsidR="007F12CA" w:rsidRPr="004F30FF" w:rsidRDefault="007F12CA">
      <w:pPr>
        <w:rPr>
          <w:rFonts w:cs="Arial Unicode MS"/>
          <w:cs/>
        </w:rPr>
      </w:pPr>
    </w:p>
    <w:p w:rsidR="007F12CA" w:rsidRPr="004F30FF" w:rsidRDefault="007F12CA">
      <w:pPr>
        <w:rPr>
          <w:rFonts w:cs="Arial Unicode MS"/>
          <w:cs/>
        </w:rPr>
      </w:pPr>
    </w:p>
    <w:sectPr w:rsidR="007F12CA" w:rsidRPr="004F30FF" w:rsidSect="000A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B1" w:rsidRDefault="005E36B1" w:rsidP="00B9317C">
      <w:pPr>
        <w:spacing w:after="0" w:line="240" w:lineRule="auto"/>
        <w:rPr>
          <w:rFonts w:cs="Calibri"/>
          <w:cs/>
        </w:rPr>
      </w:pPr>
      <w:r>
        <w:separator/>
      </w:r>
    </w:p>
  </w:endnote>
  <w:endnote w:type="continuationSeparator" w:id="0">
    <w:p w:rsidR="005E36B1" w:rsidRDefault="005E36B1" w:rsidP="00B9317C">
      <w:pPr>
        <w:spacing w:after="0" w:line="240" w:lineRule="auto"/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B1" w:rsidRDefault="005E36B1" w:rsidP="00B9317C">
      <w:pPr>
        <w:spacing w:after="0" w:line="240" w:lineRule="auto"/>
        <w:rPr>
          <w:rFonts w:cs="Calibri"/>
          <w:cs/>
        </w:rPr>
      </w:pPr>
      <w:r>
        <w:separator/>
      </w:r>
    </w:p>
  </w:footnote>
  <w:footnote w:type="continuationSeparator" w:id="0">
    <w:p w:rsidR="005E36B1" w:rsidRDefault="005E36B1" w:rsidP="00B9317C">
      <w:pPr>
        <w:spacing w:after="0" w:line="240" w:lineRule="auto"/>
        <w:rPr>
          <w:rFonts w:cs="Calibri"/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A"/>
    <w:rsid w:val="000664CF"/>
    <w:rsid w:val="000A50DE"/>
    <w:rsid w:val="000B3CE6"/>
    <w:rsid w:val="000C4C24"/>
    <w:rsid w:val="00172413"/>
    <w:rsid w:val="001F2A35"/>
    <w:rsid w:val="002857C0"/>
    <w:rsid w:val="003113DA"/>
    <w:rsid w:val="003264F8"/>
    <w:rsid w:val="00355A6A"/>
    <w:rsid w:val="00383AC0"/>
    <w:rsid w:val="003D34D4"/>
    <w:rsid w:val="004F30FF"/>
    <w:rsid w:val="0050320E"/>
    <w:rsid w:val="005E36B1"/>
    <w:rsid w:val="00651953"/>
    <w:rsid w:val="00704F1D"/>
    <w:rsid w:val="00716D79"/>
    <w:rsid w:val="00762679"/>
    <w:rsid w:val="007D59D1"/>
    <w:rsid w:val="007F12CA"/>
    <w:rsid w:val="00805425"/>
    <w:rsid w:val="00863D6E"/>
    <w:rsid w:val="00875295"/>
    <w:rsid w:val="00895BBF"/>
    <w:rsid w:val="009325B8"/>
    <w:rsid w:val="00955328"/>
    <w:rsid w:val="009D7D2A"/>
    <w:rsid w:val="009E0FA8"/>
    <w:rsid w:val="00A03703"/>
    <w:rsid w:val="00A31821"/>
    <w:rsid w:val="00A76D72"/>
    <w:rsid w:val="00AA7B9C"/>
    <w:rsid w:val="00B9317C"/>
    <w:rsid w:val="00C27322"/>
    <w:rsid w:val="00CE7108"/>
    <w:rsid w:val="00D12D96"/>
    <w:rsid w:val="00D34FA0"/>
    <w:rsid w:val="00D51EAC"/>
    <w:rsid w:val="00E54CF7"/>
    <w:rsid w:val="00EB663B"/>
    <w:rsid w:val="00F357D1"/>
    <w:rsid w:val="00F460C6"/>
    <w:rsid w:val="00F91296"/>
    <w:rsid w:val="00F94920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E"/>
    <w:pPr>
      <w:spacing w:after="200" w:line="276" w:lineRule="auto"/>
    </w:pPr>
    <w:rPr>
      <w:sz w:val="22"/>
      <w:szCs w:val="22"/>
      <w:lang w:val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1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0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FB"/>
    <w:rPr>
      <w:rFonts w:ascii="Times New Roman" w:hAnsi="Times New Roman"/>
      <w:sz w:val="0"/>
      <w:szCs w:val="0"/>
      <w:lang w:val="hi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E"/>
    <w:pPr>
      <w:spacing w:after="200" w:line="276" w:lineRule="auto"/>
    </w:pPr>
    <w:rPr>
      <w:sz w:val="22"/>
      <w:szCs w:val="22"/>
      <w:lang w:val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1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0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FB"/>
    <w:rPr>
      <w:rFonts w:ascii="Times New Roman" w:hAnsi="Times New Roman"/>
      <w:sz w:val="0"/>
      <w:szCs w:val="0"/>
      <w:lang w:val="hi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परिशिष्ट ई: वेस्टफील्ड मेमोरियल अस्पताल वित्तीय सहायता के लिए पृथक और अतिरिक्त आवश्यकताएँ </vt:lpstr>
    </vt:vector>
  </TitlesOfParts>
  <Company>WPAHS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परिशिष्ट ई: वेस्टफील्ड मेमोरियल अस्पताल वित्तीय सहायता के लिए पृथक और अतिरिक्त आवश्यकताएँ</dc:title>
  <dc:creator>Jessica Walsko</dc:creator>
  <cp:lastModifiedBy>Jessica Walsko</cp:lastModifiedBy>
  <cp:revision>2</cp:revision>
  <dcterms:created xsi:type="dcterms:W3CDTF">2019-08-16T19:54:00Z</dcterms:created>
  <dcterms:modified xsi:type="dcterms:W3CDTF">2019-08-16T19:54:00Z</dcterms:modified>
</cp:coreProperties>
</file>