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21" w:rsidRPr="00D34FA0" w:rsidRDefault="003113DA">
      <w:pPr>
        <w:rPr>
          <w:rFonts w:ascii="Times New Roman" w:eastAsia="MS Mincho" w:hAnsi="Times New Roman" w:cs="Times New Roman"/>
          <w:b/>
          <w:sz w:val="20"/>
          <w:szCs w:val="20"/>
        </w:rPr>
      </w:pPr>
      <w:r>
        <w:rPr>
          <w:rFonts w:ascii="Times New Roman" w:eastAsia="MS Mincho" w:hAnsi="Times New Roman" w:hint="eastAsia"/>
          <w:b/>
          <w:sz w:val="20"/>
          <w:szCs w:val="20"/>
        </w:rPr>
        <w:t>付録</w:t>
      </w:r>
      <w:r>
        <w:rPr>
          <w:rFonts w:ascii="Times New Roman" w:eastAsia="MS Mincho" w:hAnsi="Times New Roman" w:hint="eastAsia"/>
          <w:b/>
          <w:sz w:val="20"/>
          <w:szCs w:val="20"/>
        </w:rPr>
        <w:t xml:space="preserve"> E: Westfield Memorial Hospital</w:t>
      </w:r>
      <w:r>
        <w:rPr>
          <w:rFonts w:ascii="Times New Roman" w:eastAsia="MS Mincho" w:hAnsi="Times New Roman" w:hint="eastAsia"/>
          <w:b/>
          <w:sz w:val="20"/>
          <w:szCs w:val="20"/>
        </w:rPr>
        <w:t>資金援助に関する個別</w:t>
      </w:r>
      <w:r>
        <w:rPr>
          <w:rFonts w:ascii="Times New Roman" w:eastAsia="MS Mincho" w:hAnsi="Times New Roman" w:hint="eastAsia"/>
          <w:b/>
          <w:sz w:val="20"/>
          <w:szCs w:val="20"/>
        </w:rPr>
        <w:t>/</w:t>
      </w:r>
      <w:r>
        <w:rPr>
          <w:rFonts w:ascii="Times New Roman" w:eastAsia="MS Mincho" w:hAnsi="Times New Roman" w:hint="eastAsia"/>
          <w:b/>
          <w:sz w:val="20"/>
          <w:szCs w:val="20"/>
        </w:rPr>
        <w:t>追加諸条件</w:t>
      </w:r>
    </w:p>
    <w:p w:rsidR="00D34FA0" w:rsidRPr="00D34FA0" w:rsidRDefault="00D12D96">
      <w:pPr>
        <w:rPr>
          <w:rFonts w:ascii="Times New Roman" w:eastAsia="MS Mincho" w:hAnsi="Times New Roman" w:cs="Times New Roman"/>
          <w:b/>
          <w:sz w:val="18"/>
          <w:szCs w:val="18"/>
        </w:rPr>
      </w:pPr>
      <w:r>
        <w:rPr>
          <w:rFonts w:ascii="Times New Roman" w:eastAsia="MS Mincho" w:hAnsi="Times New Roman" w:hint="eastAsia"/>
          <w:b/>
          <w:sz w:val="18"/>
          <w:szCs w:val="18"/>
        </w:rPr>
        <w:t>申請手順</w:t>
      </w:r>
    </w:p>
    <w:p w:rsidR="00D34FA0" w:rsidRPr="00D34FA0" w:rsidRDefault="00B9317C">
      <w:pPr>
        <w:rPr>
          <w:rFonts w:ascii="Times New Roman" w:eastAsia="MS Mincho" w:hAnsi="Times New Roman" w:cs="Times New Roman"/>
          <w:b/>
          <w:sz w:val="18"/>
          <w:szCs w:val="18"/>
        </w:rPr>
      </w:pPr>
      <w:r>
        <w:rPr>
          <w:rFonts w:ascii="Times New Roman" w:eastAsia="MS Mincho" w:hAnsi="Times New Roman" w:hint="eastAsia"/>
          <w:sz w:val="18"/>
          <w:szCs w:val="18"/>
        </w:rPr>
        <w:t>所得が、連邦貧困ガイドラインの</w:t>
      </w:r>
      <w:r>
        <w:rPr>
          <w:rFonts w:ascii="Times New Roman" w:eastAsia="MS Mincho" w:hAnsi="Times New Roman" w:hint="eastAsia"/>
          <w:sz w:val="18"/>
          <w:szCs w:val="18"/>
        </w:rPr>
        <w:t>100</w:t>
      </w:r>
      <w:r>
        <w:rPr>
          <w:rFonts w:ascii="Times New Roman" w:eastAsia="MS Mincho" w:hAnsi="Times New Roman" w:hint="eastAsia"/>
          <w:sz w:val="18"/>
          <w:szCs w:val="18"/>
        </w:rPr>
        <w:t>％またはそれ以下の患者様の場合、支払い残高は</w:t>
      </w:r>
      <w:r>
        <w:rPr>
          <w:rFonts w:ascii="Times New Roman" w:eastAsia="MS Mincho" w:hAnsi="Times New Roman" w:hint="eastAsia"/>
          <w:sz w:val="18"/>
          <w:szCs w:val="18"/>
        </w:rPr>
        <w:t>100</w:t>
      </w:r>
      <w:r>
        <w:rPr>
          <w:rFonts w:ascii="Times New Roman" w:eastAsia="MS Mincho" w:hAnsi="Times New Roman" w:hint="eastAsia"/>
          <w:sz w:val="18"/>
          <w:szCs w:val="18"/>
        </w:rPr>
        <w:t>％免除されます。所得が、連邦貧困ガイドラインの</w:t>
      </w:r>
      <w:r>
        <w:rPr>
          <w:rFonts w:ascii="Times New Roman" w:eastAsia="MS Mincho" w:hAnsi="Times New Roman" w:hint="eastAsia"/>
          <w:sz w:val="18"/>
          <w:szCs w:val="18"/>
        </w:rPr>
        <w:t>101%</w:t>
      </w:r>
      <w:r>
        <w:rPr>
          <w:rFonts w:ascii="Times New Roman" w:eastAsia="MS Mincho" w:hAnsi="Times New Roman" w:hint="eastAsia"/>
          <w:sz w:val="18"/>
          <w:szCs w:val="18"/>
        </w:rPr>
        <w:t>～</w:t>
      </w:r>
      <w:r>
        <w:rPr>
          <w:rFonts w:ascii="Times New Roman" w:eastAsia="MS Mincho" w:hAnsi="Times New Roman" w:hint="eastAsia"/>
          <w:sz w:val="18"/>
          <w:szCs w:val="18"/>
        </w:rPr>
        <w:t>300%</w:t>
      </w:r>
      <w:r>
        <w:rPr>
          <w:rFonts w:ascii="Times New Roman" w:eastAsia="MS Mincho" w:hAnsi="Times New Roman" w:hint="eastAsia"/>
          <w:sz w:val="18"/>
          <w:szCs w:val="18"/>
        </w:rPr>
        <w:t>の範囲に該当する患者様の場合、最高支払金額（</w:t>
      </w:r>
      <w:r>
        <w:rPr>
          <w:rFonts w:ascii="Times New Roman" w:eastAsia="MS Mincho" w:hAnsi="Times New Roman" w:hint="eastAsia"/>
          <w:sz w:val="18"/>
          <w:szCs w:val="18"/>
        </w:rPr>
        <w:t>MPA</w:t>
      </w:r>
      <w:r>
        <w:rPr>
          <w:rFonts w:ascii="Times New Roman" w:eastAsia="MS Mincho" w:hAnsi="Times New Roman" w:hint="eastAsia"/>
          <w:sz w:val="18"/>
          <w:szCs w:val="18"/>
        </w:rPr>
        <w:t>）に基づき、</w:t>
      </w:r>
      <w:r>
        <w:rPr>
          <w:rFonts w:ascii="Times New Roman" w:eastAsia="MS Mincho" w:hAnsi="Times New Roman" w:hint="eastAsia"/>
          <w:sz w:val="18"/>
          <w:szCs w:val="18"/>
        </w:rPr>
        <w:t>85%</w:t>
      </w:r>
      <w:r>
        <w:rPr>
          <w:rFonts w:ascii="Times New Roman" w:eastAsia="MS Mincho" w:hAnsi="Times New Roman" w:hint="eastAsia"/>
          <w:sz w:val="18"/>
          <w:szCs w:val="18"/>
        </w:rPr>
        <w:t>～</w:t>
      </w:r>
      <w:r>
        <w:rPr>
          <w:rFonts w:ascii="Times New Roman" w:eastAsia="MS Mincho" w:hAnsi="Times New Roman" w:hint="eastAsia"/>
          <w:sz w:val="18"/>
          <w:szCs w:val="18"/>
        </w:rPr>
        <w:t>95%</w:t>
      </w:r>
      <w:r>
        <w:rPr>
          <w:rFonts w:ascii="Times New Roman" w:eastAsia="MS Mincho" w:hAnsi="Times New Roman" w:hint="eastAsia"/>
          <w:sz w:val="18"/>
          <w:szCs w:val="18"/>
        </w:rPr>
        <w:t>の</w:t>
      </w:r>
      <w:r w:rsidR="00580285">
        <w:rPr>
          <w:rFonts w:ascii="Times New Roman" w:eastAsia="MS Mincho" w:hAnsi="Times New Roman" w:hint="eastAsia"/>
          <w:sz w:val="18"/>
          <w:szCs w:val="18"/>
        </w:rPr>
        <w:t>割引</w:t>
      </w:r>
      <w:r>
        <w:rPr>
          <w:rFonts w:ascii="Times New Roman" w:eastAsia="MS Mincho" w:hAnsi="Times New Roman" w:hint="eastAsia"/>
          <w:sz w:val="18"/>
          <w:szCs w:val="18"/>
        </w:rPr>
        <w:t>範囲で、スライド制料金方式が適用されます。患者様の所得水準判断の際、資産は考慮</w:t>
      </w:r>
      <w:r w:rsidR="00580285">
        <w:rPr>
          <w:rFonts w:ascii="Times New Roman" w:eastAsia="MS Mincho" w:hAnsi="Times New Roman" w:hint="eastAsia"/>
          <w:sz w:val="18"/>
          <w:szCs w:val="18"/>
        </w:rPr>
        <w:t>され</w:t>
      </w:r>
      <w:r>
        <w:rPr>
          <w:rFonts w:ascii="Times New Roman" w:eastAsia="MS Mincho" w:hAnsi="Times New Roman" w:hint="eastAsia"/>
          <w:sz w:val="18"/>
          <w:szCs w:val="18"/>
        </w:rPr>
        <w:t>ません。考慮に含まれない資産の例には、患者様の主たる住まい、課税繰延口座またはそれに相当する年金口座における資産、学資預金口座、患者または近親が普段から使用している車などが含まれます。</w:t>
      </w:r>
    </w:p>
    <w:p w:rsidR="00B9317C" w:rsidRPr="00D34FA0" w:rsidRDefault="00B9317C">
      <w:pPr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hint="eastAsia"/>
          <w:sz w:val="18"/>
          <w:szCs w:val="18"/>
        </w:rPr>
        <w:t>201</w:t>
      </w:r>
      <w:r w:rsidR="0007400B">
        <w:rPr>
          <w:rFonts w:ascii="Times New Roman" w:eastAsia="MS Mincho" w:hAnsi="Times New Roman"/>
          <w:sz w:val="18"/>
          <w:szCs w:val="18"/>
        </w:rPr>
        <w:t>9</w:t>
      </w:r>
      <w:r>
        <w:rPr>
          <w:rFonts w:ascii="Times New Roman" w:eastAsia="MS Mincho" w:hAnsi="Times New Roman" w:hint="eastAsia"/>
          <w:sz w:val="18"/>
          <w:szCs w:val="18"/>
        </w:rPr>
        <w:t>年度連邦貧困ガイドライン（</w:t>
      </w:r>
      <w:r>
        <w:rPr>
          <w:rFonts w:ascii="Times New Roman" w:eastAsia="MS Mincho" w:hAnsi="Times New Roman" w:hint="eastAsia"/>
          <w:sz w:val="18"/>
          <w:szCs w:val="18"/>
        </w:rPr>
        <w:t>201</w:t>
      </w:r>
      <w:r w:rsidR="0007400B">
        <w:rPr>
          <w:rFonts w:ascii="Times New Roman" w:eastAsia="MS Mincho" w:hAnsi="Times New Roman"/>
          <w:sz w:val="18"/>
          <w:szCs w:val="18"/>
        </w:rPr>
        <w:t>9</w:t>
      </w:r>
      <w:r>
        <w:rPr>
          <w:rFonts w:ascii="Times New Roman" w:eastAsia="MS Mincho" w:hAnsi="Times New Roman" w:hint="eastAsia"/>
          <w:sz w:val="18"/>
          <w:szCs w:val="18"/>
        </w:rPr>
        <w:t>年</w:t>
      </w:r>
      <w:r w:rsidR="0007400B">
        <w:rPr>
          <w:rFonts w:ascii="Times New Roman" w:eastAsia="MS Mincho" w:hAnsi="Times New Roman"/>
          <w:sz w:val="18"/>
          <w:szCs w:val="18"/>
        </w:rPr>
        <w:t>2</w:t>
      </w:r>
      <w:r>
        <w:rPr>
          <w:rFonts w:ascii="Times New Roman" w:eastAsia="MS Mincho" w:hAnsi="Times New Roman" w:hint="eastAsia"/>
          <w:sz w:val="18"/>
          <w:szCs w:val="18"/>
        </w:rPr>
        <w:t>月</w:t>
      </w:r>
      <w:r w:rsidR="0007400B">
        <w:rPr>
          <w:rFonts w:ascii="Times New Roman" w:eastAsia="MS Mincho" w:hAnsi="Times New Roman"/>
          <w:sz w:val="18"/>
          <w:szCs w:val="18"/>
        </w:rPr>
        <w:t>0</w:t>
      </w:r>
      <w:r>
        <w:rPr>
          <w:rFonts w:ascii="Times New Roman" w:eastAsia="MS Mincho" w:hAnsi="Times New Roman" w:hint="eastAsia"/>
          <w:sz w:val="18"/>
          <w:szCs w:val="18"/>
        </w:rPr>
        <w:t>1</w:t>
      </w:r>
      <w:r>
        <w:rPr>
          <w:rFonts w:ascii="Times New Roman" w:eastAsia="MS Mincho" w:hAnsi="Times New Roman" w:hint="eastAsia"/>
          <w:sz w:val="18"/>
          <w:szCs w:val="18"/>
        </w:rPr>
        <w:t>日現在）連邦公報（</w:t>
      </w:r>
      <w:r>
        <w:rPr>
          <w:rFonts w:ascii="Times New Roman" w:eastAsia="MS Mincho" w:hAnsi="Times New Roman" w:hint="eastAsia"/>
          <w:sz w:val="18"/>
          <w:szCs w:val="18"/>
        </w:rPr>
        <w:t>FR</w:t>
      </w:r>
      <w:r>
        <w:rPr>
          <w:rFonts w:ascii="Times New Roman" w:eastAsia="MS Mincho" w:hAnsi="Times New Roman" w:hint="eastAsia"/>
          <w:sz w:val="18"/>
          <w:szCs w:val="18"/>
        </w:rPr>
        <w:t>）発表</w:t>
      </w:r>
      <w:r w:rsidR="0007400B">
        <w:rPr>
          <w:rFonts w:ascii="Times New Roman" w:eastAsia="MS Mincho" w:hAnsi="Times New Roman"/>
          <w:sz w:val="18"/>
          <w:szCs w:val="18"/>
        </w:rPr>
        <w:t xml:space="preserve"> </w:t>
      </w:r>
      <w:r>
        <w:rPr>
          <w:rFonts w:ascii="Times New Roman" w:eastAsia="MS Mincho" w:hAnsi="Times New Roman" w:hint="eastAsia"/>
          <w:sz w:val="18"/>
          <w:szCs w:val="18"/>
        </w:rPr>
        <w:t>[</w:t>
      </w:r>
      <w:r w:rsidR="0007400B">
        <w:rPr>
          <w:rFonts w:ascii="Times New Roman" w:hAnsi="Times New Roman" w:cs="Times New Roman"/>
          <w:sz w:val="18"/>
          <w:szCs w:val="18"/>
        </w:rPr>
        <w:t>FR Doc.2019-00621(/a/2019-00621</w:t>
      </w:r>
      <w:r w:rsidR="0007400B" w:rsidRPr="00D34FA0">
        <w:rPr>
          <w:rFonts w:ascii="Times New Roman" w:hAnsi="Times New Roman" w:cs="Times New Roman"/>
          <w:sz w:val="18"/>
          <w:szCs w:val="18"/>
        </w:rPr>
        <w:t>) filed</w:t>
      </w:r>
      <w:r w:rsidR="0007400B">
        <w:rPr>
          <w:rFonts w:ascii="Times New Roman" w:hAnsi="Times New Roman" w:cs="Times New Roman"/>
          <w:sz w:val="18"/>
          <w:szCs w:val="18"/>
        </w:rPr>
        <w:t xml:space="preserve"> 01-31-19; 8:45A</w:t>
      </w:r>
      <w:r w:rsidR="0007400B" w:rsidRPr="00D34FA0">
        <w:rPr>
          <w:rFonts w:ascii="Times New Roman" w:hAnsi="Times New Roman" w:cs="Times New Roman"/>
          <w:sz w:val="18"/>
          <w:szCs w:val="18"/>
        </w:rPr>
        <w:t>M</w:t>
      </w:r>
      <w:r>
        <w:rPr>
          <w:rFonts w:ascii="Times New Roman" w:eastAsia="MS Mincho" w:hAnsi="Times New Roman" w:hint="eastAsia"/>
          <w:sz w:val="18"/>
          <w:szCs w:val="18"/>
        </w:rPr>
        <w:t>]</w:t>
      </w:r>
    </w:p>
    <w:tbl>
      <w:tblPr>
        <w:tblW w:w="8940" w:type="dxa"/>
        <w:tblInd w:w="93" w:type="dxa"/>
        <w:tblLook w:val="04A0"/>
      </w:tblPr>
      <w:tblGrid>
        <w:gridCol w:w="1744"/>
        <w:gridCol w:w="1603"/>
        <w:gridCol w:w="960"/>
        <w:gridCol w:w="1714"/>
        <w:gridCol w:w="1603"/>
        <w:gridCol w:w="1316"/>
      </w:tblGrid>
      <w:tr w:rsidR="00D34FA0" w:rsidRPr="00D34FA0" w:rsidTr="00D34FA0">
        <w:trPr>
          <w:trHeight w:val="330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>
              <w:rPr>
                <w:rFonts w:ascii="Times New Roman" w:eastAsia="MS Mincho" w:hAnsi="Times New Roman" w:hint="eastAsia"/>
                <w:color w:val="FFFFFF"/>
              </w:rPr>
              <w:t>100 %</w:t>
            </w:r>
            <w:r>
              <w:rPr>
                <w:rFonts w:ascii="Times New Roman" w:eastAsia="MS Mincho" w:hAnsi="Times New Roman" w:hint="eastAsia"/>
                <w:color w:val="FFFFFF"/>
              </w:rPr>
              <w:t>割引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8A7B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>
              <w:rPr>
                <w:rFonts w:ascii="Times New Roman" w:eastAsia="MS Mincho" w:hAnsi="Times New Roman" w:hint="eastAsia"/>
                <w:color w:val="FFFFFF"/>
              </w:rPr>
              <w:t>所得範囲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>
              <w:rPr>
                <w:rFonts w:ascii="Times New Roman" w:eastAsia="MS Mincho" w:hAnsi="Times New Roman" w:hint="eastAsia"/>
                <w:color w:val="FFFFFF"/>
              </w:rPr>
              <w:t>95 %</w:t>
            </w:r>
            <w:r>
              <w:rPr>
                <w:rFonts w:ascii="Times New Roman" w:eastAsia="MS Mincho" w:hAnsi="Times New Roman" w:hint="eastAsia"/>
                <w:color w:val="FFFFFF"/>
              </w:rPr>
              <w:t>割引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8A7B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>
              <w:rPr>
                <w:rFonts w:ascii="Times New Roman" w:eastAsia="MS Mincho" w:hAnsi="Times New Roman" w:hint="eastAsia"/>
                <w:color w:val="FFFFFF"/>
              </w:rPr>
              <w:t>所得範囲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/>
              </w:rPr>
            </w:pPr>
            <w:r>
              <w:rPr>
                <w:rFonts w:ascii="Times New Roman" w:eastAsia="MS Mincho" w:hAnsi="Times New Roman" w:hint="eastAsia"/>
                <w:color w:val="FFFFFF"/>
              </w:rPr>
              <w:t> </w:t>
            </w:r>
          </w:p>
        </w:tc>
      </w:tr>
      <w:tr w:rsidR="00D34FA0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>
              <w:rPr>
                <w:rFonts w:ascii="Times New Roman" w:eastAsia="MS Mincho" w:hAnsi="Times New Roman" w:hint="eastAsia"/>
                <w:color w:val="FFFFFF"/>
              </w:rPr>
              <w:t>世帯規模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>
              <w:rPr>
                <w:rFonts w:ascii="Times New Roman" w:eastAsia="MS Mincho" w:hAnsi="Times New Roman" w:hint="eastAsia"/>
                <w:color w:val="FFFFFF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>
              <w:rPr>
                <w:rFonts w:ascii="Times New Roman" w:eastAsia="MS Mincho" w:hAnsi="Times New Roman" w:hint="eastAsia"/>
                <w:color w:val="FFFFFF"/>
              </w:rPr>
              <w:t>世帯規模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>
              <w:rPr>
                <w:rFonts w:ascii="Times New Roman" w:eastAsia="MS Mincho" w:hAnsi="Times New Roman" w:hint="eastAsia"/>
                <w:color w:val="FFFFFF"/>
              </w:rPr>
              <w:t>101%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>
              <w:rPr>
                <w:rFonts w:ascii="Times New Roman" w:eastAsia="MS Mincho" w:hAnsi="Times New Roman" w:hint="eastAsia"/>
                <w:color w:val="FFFFFF"/>
              </w:rPr>
              <w:t>150%</w:t>
            </w:r>
          </w:p>
        </w:tc>
      </w:tr>
      <w:tr w:rsidR="0007400B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hint="eastAsia"/>
                <w:color w:val="000000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$12,490.00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hint="eastAsia"/>
                <w:color w:val="000000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$12,614.90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$18,735.00</w:t>
            </w:r>
          </w:p>
        </w:tc>
      </w:tr>
      <w:tr w:rsidR="0007400B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hint="eastAsia"/>
                <w:color w:val="000000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$16,910.00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hint="eastAsia"/>
                <w:color w:val="000000"/>
              </w:rPr>
              <w:t>2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$17,079.10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$25,365.00</w:t>
            </w:r>
          </w:p>
        </w:tc>
      </w:tr>
      <w:tr w:rsidR="0007400B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hint="eastAsia"/>
                <w:color w:val="000000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$21,330.00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hint="eastAsia"/>
                <w:color w:val="000000"/>
              </w:rPr>
              <w:t>3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$21,543.30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$31,995.00</w:t>
            </w:r>
          </w:p>
        </w:tc>
      </w:tr>
      <w:tr w:rsidR="0007400B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hint="eastAsia"/>
                <w:color w:val="000000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$25,750.00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hint="eastAsia"/>
                <w:color w:val="000000"/>
              </w:rPr>
              <w:t>4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$26,007.50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$38,625.00</w:t>
            </w:r>
          </w:p>
        </w:tc>
      </w:tr>
      <w:tr w:rsidR="0007400B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hint="eastAsia"/>
                <w:color w:val="000000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$30,170.00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hint="eastAsia"/>
                <w:color w:val="000000"/>
              </w:rPr>
              <w:t>5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$30,471.70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$45,255.00</w:t>
            </w:r>
          </w:p>
        </w:tc>
      </w:tr>
      <w:tr w:rsidR="0007400B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hint="eastAsia"/>
                <w:color w:val="000000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$34,590.00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hint="eastAsia"/>
                <w:color w:val="000000"/>
              </w:rPr>
              <w:t>6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$34,935.90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$51,885.00</w:t>
            </w:r>
          </w:p>
        </w:tc>
      </w:tr>
      <w:tr w:rsidR="0007400B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hint="eastAsia"/>
                <w:color w:val="000000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$39,010.00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hint="eastAsia"/>
                <w:color w:val="000000"/>
              </w:rPr>
              <w:t>7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$39,400.10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$58,515.00</w:t>
            </w:r>
          </w:p>
        </w:tc>
      </w:tr>
      <w:tr w:rsidR="0007400B" w:rsidRPr="00D34FA0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hint="eastAsia"/>
                <w:color w:val="000000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$43,430.00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hint="eastAsia"/>
                <w:color w:val="000000"/>
              </w:rPr>
              <w:t>8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$43,864.30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$65,145.00</w:t>
            </w:r>
          </w:p>
        </w:tc>
      </w:tr>
    </w:tbl>
    <w:p w:rsidR="00D34FA0" w:rsidRDefault="00D34FA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483" w:type="dxa"/>
        <w:tblInd w:w="93" w:type="dxa"/>
        <w:tblLook w:val="04A0"/>
      </w:tblPr>
      <w:tblGrid>
        <w:gridCol w:w="1632"/>
        <w:gridCol w:w="1505"/>
        <w:gridCol w:w="1426"/>
        <w:gridCol w:w="360"/>
        <w:gridCol w:w="1630"/>
        <w:gridCol w:w="1504"/>
        <w:gridCol w:w="1426"/>
      </w:tblGrid>
      <w:tr w:rsidR="00D34FA0" w:rsidRPr="00D34FA0" w:rsidTr="00D34FA0">
        <w:trPr>
          <w:trHeight w:val="330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>
              <w:rPr>
                <w:rFonts w:ascii="Times New Roman" w:eastAsia="MS Mincho" w:hAnsi="Times New Roman" w:hint="eastAsia"/>
                <w:color w:val="FFFFFF"/>
              </w:rPr>
              <w:t>90 %</w:t>
            </w:r>
            <w:r>
              <w:rPr>
                <w:rFonts w:ascii="Times New Roman" w:eastAsia="MS Mincho" w:hAnsi="Times New Roman" w:hint="eastAsia"/>
                <w:color w:val="FFFFFF"/>
              </w:rPr>
              <w:t>割引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8A7B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>
              <w:rPr>
                <w:rFonts w:ascii="Times New Roman" w:eastAsia="MS Mincho" w:hAnsi="Times New Roman" w:hint="eastAsia"/>
                <w:color w:val="FFFFFF"/>
              </w:rPr>
              <w:t>所得範囲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/>
              </w:rPr>
            </w:pPr>
            <w:r>
              <w:rPr>
                <w:rFonts w:ascii="Times New Roman" w:eastAsia="MS Mincho" w:hAnsi="Times New Roman" w:hint="eastAsia"/>
                <w:color w:val="FFFFFF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>
              <w:rPr>
                <w:rFonts w:ascii="Times New Roman" w:eastAsia="MS Mincho" w:hAnsi="Times New Roman" w:hint="eastAsia"/>
                <w:color w:val="FFFFFF"/>
              </w:rPr>
              <w:t>85 %</w:t>
            </w:r>
            <w:r>
              <w:rPr>
                <w:rFonts w:ascii="Times New Roman" w:eastAsia="MS Mincho" w:hAnsi="Times New Roman" w:hint="eastAsia"/>
                <w:color w:val="FFFFFF"/>
              </w:rPr>
              <w:t>割引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8A7B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>
              <w:rPr>
                <w:rFonts w:ascii="Times New Roman" w:eastAsia="MS Mincho" w:hAnsi="Times New Roman" w:hint="eastAsia"/>
                <w:color w:val="FFFFFF"/>
              </w:rPr>
              <w:t>所得範囲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/>
              </w:rPr>
            </w:pPr>
            <w:r>
              <w:rPr>
                <w:rFonts w:ascii="Times New Roman" w:eastAsia="MS Mincho" w:hAnsi="Times New Roman" w:hint="eastAsia"/>
                <w:color w:val="FFFFFF"/>
              </w:rPr>
              <w:t> </w:t>
            </w:r>
          </w:p>
        </w:tc>
      </w:tr>
      <w:tr w:rsidR="00D34FA0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>
              <w:rPr>
                <w:rFonts w:ascii="Times New Roman" w:eastAsia="MS Mincho" w:hAnsi="Times New Roman" w:hint="eastAsia"/>
                <w:color w:val="FFFFFF"/>
              </w:rPr>
              <w:t>世帯規模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>
              <w:rPr>
                <w:rFonts w:ascii="Times New Roman" w:eastAsia="MS Mincho" w:hAnsi="Times New Roman" w:hint="eastAsia"/>
                <w:color w:val="FFFFFF"/>
              </w:rPr>
              <w:t>151%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>
              <w:rPr>
                <w:rFonts w:ascii="Times New Roman" w:eastAsia="MS Mincho" w:hAnsi="Times New Roman" w:hint="eastAsia"/>
                <w:color w:val="FFFFFF"/>
              </w:rPr>
              <w:t>250%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>
              <w:rPr>
                <w:rFonts w:ascii="Times New Roman" w:eastAsia="MS Mincho" w:hAnsi="Times New Roman" w:hint="eastAsia"/>
                <w:color w:val="FFFFFF"/>
              </w:rPr>
              <w:t>世帯規模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>
              <w:rPr>
                <w:rFonts w:ascii="Times New Roman" w:eastAsia="MS Mincho" w:hAnsi="Times New Roman" w:hint="eastAsia"/>
                <w:color w:val="FFFFFF"/>
              </w:rPr>
              <w:t>251%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r>
              <w:rPr>
                <w:rFonts w:ascii="Times New Roman" w:eastAsia="MS Mincho" w:hAnsi="Times New Roman" w:hint="eastAsia"/>
                <w:color w:val="FFFFFF"/>
              </w:rPr>
              <w:t>300%</w:t>
            </w:r>
          </w:p>
        </w:tc>
      </w:tr>
      <w:tr w:rsidR="0007400B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hint="eastAsia"/>
                <w:color w:val="000000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$18,859.90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$31,225.00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hint="eastAsia"/>
                <w:color w:val="000000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$31,349.90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$37,470.00</w:t>
            </w:r>
          </w:p>
        </w:tc>
      </w:tr>
      <w:tr w:rsidR="0007400B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hint="eastAsia"/>
                <w:color w:val="000000"/>
              </w:rPr>
              <w:t>2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$25,534.10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$42,275.00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hint="eastAsia"/>
                <w:color w:val="000000"/>
              </w:rPr>
              <w:t>2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$42,444.10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$50,730.00</w:t>
            </w:r>
          </w:p>
        </w:tc>
      </w:tr>
      <w:tr w:rsidR="0007400B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hint="eastAsia"/>
                <w:color w:val="000000"/>
              </w:rPr>
              <w:t>3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$32,208.30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$53,325.00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hint="eastAsia"/>
                <w:color w:val="000000"/>
              </w:rPr>
              <w:t>3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$53,538.30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$63,990.00</w:t>
            </w:r>
          </w:p>
        </w:tc>
      </w:tr>
      <w:tr w:rsidR="0007400B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hint="eastAsia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$38,882.50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$64,375.00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hint="eastAsia"/>
                <w:color w:val="000000"/>
              </w:rPr>
              <w:t>4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$64,632.50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$77,250.00</w:t>
            </w:r>
          </w:p>
        </w:tc>
      </w:tr>
      <w:tr w:rsidR="0007400B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hint="eastAsia"/>
                <w:color w:val="000000"/>
              </w:rPr>
              <w:t>5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$45,556.70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$75,425.00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hint="eastAsia"/>
                <w:color w:val="000000"/>
              </w:rPr>
              <w:t>5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$75,726.70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$90,510.00</w:t>
            </w:r>
          </w:p>
        </w:tc>
      </w:tr>
      <w:tr w:rsidR="0007400B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hint="eastAsia"/>
                <w:color w:val="000000"/>
              </w:rPr>
              <w:t>6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$52,230.90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$86,475.00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hint="eastAsia"/>
                <w:color w:val="000000"/>
              </w:rPr>
              <w:t>6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$86,820.90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$103,770.00</w:t>
            </w:r>
          </w:p>
        </w:tc>
      </w:tr>
      <w:tr w:rsidR="0007400B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hint="eastAsia"/>
                <w:color w:val="000000"/>
              </w:rPr>
              <w:t>7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$58,905.10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$97,525.00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hint="eastAsia"/>
                <w:color w:val="000000"/>
              </w:rPr>
              <w:t>7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$97,915.10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$117,030.00</w:t>
            </w:r>
          </w:p>
        </w:tc>
      </w:tr>
      <w:tr w:rsidR="0007400B" w:rsidRPr="00D34FA0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hint="eastAsia"/>
                <w:color w:val="000000"/>
              </w:rPr>
              <w:t>8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$65,579.30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$108,575.00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D34FA0" w:rsidRDefault="0007400B" w:rsidP="00D34F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hint="eastAsia"/>
                <w:color w:val="000000"/>
              </w:rPr>
              <w:t>8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$109,009.30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400B" w:rsidRPr="000664CF" w:rsidRDefault="0007400B" w:rsidP="0035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$130,290.00</w:t>
            </w:r>
          </w:p>
        </w:tc>
      </w:tr>
    </w:tbl>
    <w:p w:rsidR="00D34FA0" w:rsidRPr="00D34FA0" w:rsidRDefault="00D34FA0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34FA0" w:rsidRPr="00D34FA0" w:rsidRDefault="00D34FA0">
      <w:pPr>
        <w:rPr>
          <w:rFonts w:ascii="Times New Roman" w:hAnsi="Times New Roman" w:cs="Times New Roman"/>
          <w:sz w:val="18"/>
          <w:szCs w:val="18"/>
        </w:rPr>
      </w:pPr>
    </w:p>
    <w:p w:rsidR="00863D6E" w:rsidRPr="00D34FA0" w:rsidRDefault="00863D6E">
      <w:pPr>
        <w:rPr>
          <w:rFonts w:ascii="Times New Roman" w:hAnsi="Times New Roman" w:cs="Times New Roman"/>
        </w:rPr>
      </w:pPr>
    </w:p>
    <w:p w:rsidR="00B9317C" w:rsidRPr="00D34FA0" w:rsidRDefault="00B9317C">
      <w:pPr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hint="eastAsia"/>
          <w:sz w:val="18"/>
          <w:szCs w:val="18"/>
        </w:rPr>
        <w:t>*8</w:t>
      </w:r>
      <w:r>
        <w:rPr>
          <w:rFonts w:ascii="Times New Roman" w:eastAsia="MS Mincho" w:hAnsi="Times New Roman" w:hint="eastAsia"/>
          <w:sz w:val="18"/>
          <w:szCs w:val="18"/>
        </w:rPr>
        <w:t>人以上の家</w:t>
      </w:r>
      <w:r w:rsidR="00580285">
        <w:rPr>
          <w:rFonts w:ascii="Times New Roman" w:eastAsia="MS Mincho" w:hAnsi="Times New Roman" w:hint="eastAsia"/>
          <w:sz w:val="18"/>
          <w:szCs w:val="18"/>
        </w:rPr>
        <w:t>族</w:t>
      </w:r>
      <w:r>
        <w:rPr>
          <w:rFonts w:ascii="Times New Roman" w:eastAsia="MS Mincho" w:hAnsi="Times New Roman" w:hint="eastAsia"/>
          <w:sz w:val="18"/>
          <w:szCs w:val="18"/>
        </w:rPr>
        <w:t>/</w:t>
      </w:r>
      <w:r>
        <w:rPr>
          <w:rFonts w:ascii="Times New Roman" w:eastAsia="MS Mincho" w:hAnsi="Times New Roman" w:hint="eastAsia"/>
          <w:sz w:val="18"/>
          <w:szCs w:val="18"/>
        </w:rPr>
        <w:t>世帯の場合、</w:t>
      </w:r>
      <w:r>
        <w:rPr>
          <w:rFonts w:ascii="Times New Roman" w:eastAsia="MS Mincho" w:hAnsi="Times New Roman" w:hint="eastAsia"/>
          <w:sz w:val="18"/>
          <w:szCs w:val="18"/>
        </w:rPr>
        <w:t>1</w:t>
      </w:r>
      <w:r>
        <w:rPr>
          <w:rFonts w:ascii="Times New Roman" w:eastAsia="MS Mincho" w:hAnsi="Times New Roman" w:hint="eastAsia"/>
          <w:sz w:val="18"/>
          <w:szCs w:val="18"/>
        </w:rPr>
        <w:t>人追加毎に</w:t>
      </w:r>
      <w:r>
        <w:rPr>
          <w:rFonts w:ascii="Times New Roman" w:eastAsia="MS Mincho" w:hAnsi="Times New Roman" w:hint="eastAsia"/>
          <w:sz w:val="18"/>
          <w:szCs w:val="18"/>
        </w:rPr>
        <w:t>$4,</w:t>
      </w:r>
      <w:r w:rsidR="0007400B">
        <w:rPr>
          <w:rFonts w:ascii="Times New Roman" w:eastAsia="MS Mincho" w:hAnsi="Times New Roman"/>
          <w:sz w:val="18"/>
          <w:szCs w:val="18"/>
        </w:rPr>
        <w:t>420</w:t>
      </w:r>
      <w:r>
        <w:rPr>
          <w:rFonts w:ascii="Times New Roman" w:eastAsia="MS Mincho" w:hAnsi="Times New Roman" w:hint="eastAsia"/>
          <w:sz w:val="18"/>
          <w:szCs w:val="18"/>
        </w:rPr>
        <w:t>を加算すること。</w:t>
      </w:r>
    </w:p>
    <w:p w:rsidR="00863D6E" w:rsidRPr="00D34FA0" w:rsidRDefault="00F94920">
      <w:pPr>
        <w:rPr>
          <w:rFonts w:ascii="Times New Roman" w:eastAsia="MS Mincho" w:hAnsi="Times New Roman" w:cs="Times New Roman"/>
          <w:b/>
          <w:sz w:val="18"/>
          <w:szCs w:val="18"/>
        </w:rPr>
      </w:pPr>
      <w:r>
        <w:rPr>
          <w:rFonts w:ascii="Times New Roman" w:eastAsia="MS Mincho" w:hAnsi="Times New Roman" w:hint="eastAsia"/>
          <w:b/>
          <w:sz w:val="18"/>
          <w:szCs w:val="18"/>
        </w:rPr>
        <w:lastRenderedPageBreak/>
        <w:t>支払（分割）方式</w:t>
      </w:r>
    </w:p>
    <w:p w:rsidR="00F94920" w:rsidRPr="00D34FA0" w:rsidRDefault="00F94920">
      <w:pPr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hint="eastAsia"/>
          <w:sz w:val="18"/>
          <w:szCs w:val="18"/>
        </w:rPr>
        <w:t>Westfield Memorial Hospital</w:t>
      </w:r>
      <w:r>
        <w:rPr>
          <w:rFonts w:ascii="Times New Roman" w:eastAsia="MS Mincho" w:hAnsi="Times New Roman" w:hint="eastAsia"/>
          <w:sz w:val="18"/>
          <w:szCs w:val="18"/>
        </w:rPr>
        <w:t>で受けるサービスについては、</w:t>
      </w:r>
      <w:r w:rsidR="005E0F50">
        <w:rPr>
          <w:rFonts w:ascii="Times New Roman" w:eastAsia="MS Mincho" w:hAnsi="Times New Roman" w:hint="eastAsia"/>
          <w:sz w:val="18"/>
          <w:szCs w:val="18"/>
        </w:rPr>
        <w:t>承認</w:t>
      </w:r>
      <w:r>
        <w:rPr>
          <w:rFonts w:ascii="Times New Roman" w:eastAsia="MS Mincho" w:hAnsi="Times New Roman" w:hint="eastAsia"/>
          <w:sz w:val="18"/>
          <w:szCs w:val="18"/>
        </w:rPr>
        <w:t>後に支払方式を選択することが可能です。支払い方式は、業界基準に基づき、患者様</w:t>
      </w:r>
      <w:r>
        <w:rPr>
          <w:rFonts w:ascii="Times New Roman" w:eastAsia="MS Mincho" w:hAnsi="Times New Roman" w:hint="eastAsia"/>
          <w:sz w:val="18"/>
          <w:szCs w:val="18"/>
        </w:rPr>
        <w:t>/</w:t>
      </w:r>
      <w:r>
        <w:rPr>
          <w:rFonts w:ascii="Times New Roman" w:eastAsia="MS Mincho" w:hAnsi="Times New Roman" w:hint="eastAsia"/>
          <w:sz w:val="18"/>
          <w:szCs w:val="18"/>
        </w:rPr>
        <w:t>保証人の月収の</w:t>
      </w:r>
      <w:r>
        <w:rPr>
          <w:rFonts w:ascii="Times New Roman" w:eastAsia="MS Mincho" w:hAnsi="Times New Roman" w:hint="eastAsia"/>
          <w:sz w:val="18"/>
          <w:szCs w:val="18"/>
        </w:rPr>
        <w:t>10</w:t>
      </w:r>
      <w:r>
        <w:rPr>
          <w:rFonts w:ascii="Times New Roman" w:eastAsia="MS Mincho" w:hAnsi="Times New Roman" w:hint="eastAsia"/>
          <w:sz w:val="18"/>
          <w:szCs w:val="18"/>
        </w:rPr>
        <w:t>％を超えない</w:t>
      </w:r>
      <w:r w:rsidR="005E0F50">
        <w:rPr>
          <w:rFonts w:ascii="Times New Roman" w:eastAsia="MS Mincho" w:hAnsi="Times New Roman" w:hint="eastAsia"/>
          <w:sz w:val="18"/>
          <w:szCs w:val="18"/>
        </w:rPr>
        <w:t>合理的な</w:t>
      </w:r>
      <w:r>
        <w:rPr>
          <w:rFonts w:ascii="Times New Roman" w:eastAsia="MS Mincho" w:hAnsi="Times New Roman" w:hint="eastAsia"/>
          <w:sz w:val="18"/>
          <w:szCs w:val="18"/>
        </w:rPr>
        <w:t>ものとします。患者様の支払い残高に利子は適用されません。</w:t>
      </w:r>
      <w:r>
        <w:rPr>
          <w:rFonts w:ascii="Times New Roman" w:eastAsia="MS Mincho" w:hAnsi="Times New Roman" w:hint="eastAsia"/>
          <w:sz w:val="18"/>
          <w:szCs w:val="18"/>
        </w:rPr>
        <w:t>Westfield Memorial Hospital</w:t>
      </w:r>
      <w:r>
        <w:rPr>
          <w:rFonts w:ascii="Times New Roman" w:eastAsia="MS Mincho" w:hAnsi="Times New Roman" w:hint="eastAsia"/>
          <w:sz w:val="18"/>
          <w:szCs w:val="18"/>
        </w:rPr>
        <w:t>では、繰上返済を採用していません。</w:t>
      </w:r>
    </w:p>
    <w:p w:rsidR="00F94920" w:rsidRPr="00D34FA0" w:rsidRDefault="00F94920">
      <w:pPr>
        <w:rPr>
          <w:rFonts w:ascii="Times New Roman" w:eastAsia="MS Mincho" w:hAnsi="Times New Roman" w:cs="Times New Roman"/>
          <w:b/>
          <w:sz w:val="18"/>
          <w:szCs w:val="18"/>
        </w:rPr>
      </w:pPr>
      <w:r>
        <w:rPr>
          <w:rFonts w:ascii="Times New Roman" w:eastAsia="MS Mincho" w:hAnsi="Times New Roman" w:hint="eastAsia"/>
          <w:b/>
          <w:sz w:val="18"/>
          <w:szCs w:val="18"/>
        </w:rPr>
        <w:t>請求・集金</w:t>
      </w:r>
    </w:p>
    <w:p w:rsidR="00F94920" w:rsidRPr="00D34FA0" w:rsidRDefault="007D59D1">
      <w:pPr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hint="eastAsia"/>
          <w:sz w:val="18"/>
          <w:szCs w:val="18"/>
        </w:rPr>
        <w:t>Westfield Memorial Hospital</w:t>
      </w:r>
      <w:r>
        <w:rPr>
          <w:rFonts w:ascii="Times New Roman" w:eastAsia="MS Mincho" w:hAnsi="Times New Roman" w:hint="eastAsia"/>
          <w:sz w:val="18"/>
          <w:szCs w:val="18"/>
        </w:rPr>
        <w:t>は、患者様の主たる住まいの競売処分や差押えを含む、特別集金行為（</w:t>
      </w:r>
      <w:r>
        <w:rPr>
          <w:rFonts w:ascii="Times New Roman" w:eastAsia="MS Mincho" w:hAnsi="Times New Roman" w:hint="eastAsia"/>
          <w:sz w:val="18"/>
          <w:szCs w:val="18"/>
        </w:rPr>
        <w:t>ECA</w:t>
      </w:r>
      <w:r>
        <w:rPr>
          <w:rFonts w:ascii="Times New Roman" w:eastAsia="MS Mincho" w:hAnsi="Times New Roman" w:hint="eastAsia"/>
          <w:sz w:val="18"/>
          <w:szCs w:val="18"/>
        </w:rPr>
        <w:t>）を行いません。</w:t>
      </w:r>
    </w:p>
    <w:p w:rsidR="00863D6E" w:rsidRDefault="00863D6E"/>
    <w:p w:rsidR="00863D6E" w:rsidRDefault="00863D6E"/>
    <w:p w:rsidR="00D12D96" w:rsidRDefault="00D12D96"/>
    <w:p w:rsidR="00D12D96" w:rsidRPr="00D12D96" w:rsidRDefault="00D12D96"/>
    <w:sectPr w:rsidR="00D12D96" w:rsidRPr="00D12D96" w:rsidSect="005F0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234" w:rsidRDefault="000D3234" w:rsidP="00B9317C">
      <w:pPr>
        <w:spacing w:after="0" w:line="240" w:lineRule="auto"/>
      </w:pPr>
      <w:r>
        <w:separator/>
      </w:r>
    </w:p>
  </w:endnote>
  <w:endnote w:type="continuationSeparator" w:id="1">
    <w:p w:rsidR="000D3234" w:rsidRDefault="000D3234" w:rsidP="00B9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234" w:rsidRDefault="000D3234" w:rsidP="00B9317C">
      <w:pPr>
        <w:spacing w:after="0" w:line="240" w:lineRule="auto"/>
      </w:pPr>
      <w:r>
        <w:separator/>
      </w:r>
    </w:p>
  </w:footnote>
  <w:footnote w:type="continuationSeparator" w:id="1">
    <w:p w:rsidR="000D3234" w:rsidRDefault="000D3234" w:rsidP="00B93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13DA"/>
    <w:rsid w:val="0007400B"/>
    <w:rsid w:val="000B3CE6"/>
    <w:rsid w:val="000D3234"/>
    <w:rsid w:val="00172413"/>
    <w:rsid w:val="00172665"/>
    <w:rsid w:val="001F2A35"/>
    <w:rsid w:val="002D4519"/>
    <w:rsid w:val="003113DA"/>
    <w:rsid w:val="003264F8"/>
    <w:rsid w:val="00383AC0"/>
    <w:rsid w:val="003D34D4"/>
    <w:rsid w:val="00580285"/>
    <w:rsid w:val="005C22E4"/>
    <w:rsid w:val="005E0F50"/>
    <w:rsid w:val="005F0DED"/>
    <w:rsid w:val="00716D79"/>
    <w:rsid w:val="00762679"/>
    <w:rsid w:val="007D59D1"/>
    <w:rsid w:val="00863D6E"/>
    <w:rsid w:val="00875295"/>
    <w:rsid w:val="00895BBF"/>
    <w:rsid w:val="008A7BD3"/>
    <w:rsid w:val="00914E3C"/>
    <w:rsid w:val="00955328"/>
    <w:rsid w:val="00A03703"/>
    <w:rsid w:val="00A31821"/>
    <w:rsid w:val="00A43540"/>
    <w:rsid w:val="00AA7B9C"/>
    <w:rsid w:val="00B9317C"/>
    <w:rsid w:val="00C27322"/>
    <w:rsid w:val="00D12D96"/>
    <w:rsid w:val="00D34FA0"/>
    <w:rsid w:val="00D51EAC"/>
    <w:rsid w:val="00E53C01"/>
    <w:rsid w:val="00F357D1"/>
    <w:rsid w:val="00F460C6"/>
    <w:rsid w:val="00F91296"/>
    <w:rsid w:val="00F9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7C"/>
  </w:style>
  <w:style w:type="paragraph" w:styleId="Footer">
    <w:name w:val="footer"/>
    <w:basedOn w:val="Normal"/>
    <w:link w:val="FooterCh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7C"/>
  </w:style>
  <w:style w:type="paragraph" w:styleId="BalloonText">
    <w:name w:val="Balloon Text"/>
    <w:basedOn w:val="Normal"/>
    <w:link w:val="BalloonTextChar"/>
    <w:uiPriority w:val="99"/>
    <w:semiHidden/>
    <w:unhideWhenUsed/>
    <w:rsid w:val="008A7B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S Mincho"/>
        <a:cs typeface=""/>
      </a:majorFont>
      <a:minorFont>
        <a:latin typeface="Calibri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WPAHS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Walsko</dc:creator>
  <cp:lastModifiedBy>WWH</cp:lastModifiedBy>
  <cp:revision>3</cp:revision>
  <dcterms:created xsi:type="dcterms:W3CDTF">2019-07-22T13:18:00Z</dcterms:created>
  <dcterms:modified xsi:type="dcterms:W3CDTF">2019-07-22T13:21:00Z</dcterms:modified>
</cp:coreProperties>
</file>